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3A17" w14:textId="77777777" w:rsidR="00312EB8" w:rsidRDefault="00312EB8" w:rsidP="00312EB8">
      <w:r>
        <w:t>Please provide the following information you have pertaining to NHS Trust agency staffing expenditure.</w:t>
      </w:r>
    </w:p>
    <w:p w14:paraId="288E51D5" w14:textId="77777777" w:rsidR="00312EB8" w:rsidRDefault="00312EB8" w:rsidP="00312EB8">
      <w:pPr>
        <w:pStyle w:val="ListParagraph"/>
        <w:numPr>
          <w:ilvl w:val="0"/>
          <w:numId w:val="2"/>
        </w:numPr>
      </w:pPr>
      <w:r>
        <w:t xml:space="preserve">What is the </w:t>
      </w:r>
      <w:r>
        <w:rPr>
          <w:u w:val="single"/>
        </w:rPr>
        <w:t>total value</w:t>
      </w:r>
      <w:r>
        <w:t xml:space="preserve"> of spend by your NHS Trust with on-framework and off-framework recruitment agencies by staff group (see staff groups below) on a temporary basis? Please provide this information for the following years </w:t>
      </w:r>
      <w:r>
        <w:rPr>
          <w:i/>
          <w:iCs/>
        </w:rPr>
        <w:t>(please fill in the tables below).</w:t>
      </w:r>
      <w:r>
        <w:rPr>
          <w:i/>
          <w:iCs/>
        </w:rPr>
        <w:br/>
        <w:t>Note:</w:t>
      </w:r>
      <w:r>
        <w:t xml:space="preserve"> Please provide total spend inclusive of salaries and agency margin / fees.</w:t>
      </w:r>
    </w:p>
    <w:p w14:paraId="76E62B2C" w14:textId="77777777" w:rsidR="00312EB8" w:rsidRDefault="00312EB8" w:rsidP="00312EB8">
      <w:pPr>
        <w:pStyle w:val="ListParagraph"/>
        <w:spacing w:after="240"/>
      </w:pPr>
      <w:r>
        <w:rPr>
          <w:i/>
          <w:iCs/>
        </w:rPr>
        <w:t>Note:</w:t>
      </w:r>
      <w:r>
        <w:t xml:space="preserve"> If cannot provide split of spend by on- vs off- framework agencies, please provide total spend.</w:t>
      </w:r>
    </w:p>
    <w:p w14:paraId="77132C2B" w14:textId="07C4D53C" w:rsidR="00312EB8" w:rsidRDefault="00312EB8" w:rsidP="00312EB8">
      <w:pPr>
        <w:ind w:left="360"/>
      </w:pPr>
      <w:r>
        <w:rPr>
          <w:b/>
          <w:bCs/>
          <w:u w:val="single"/>
        </w:rPr>
        <w:t>On</w:t>
      </w:r>
      <w:r>
        <w:rPr>
          <w:b/>
          <w:bCs/>
        </w:rPr>
        <w:t>-framework agency spend:</w:t>
      </w:r>
      <w:r w:rsidR="00F4762C">
        <w:rPr>
          <w:b/>
          <w:bCs/>
        </w:rPr>
        <w:t xml:space="preserve"> all figures in £000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345"/>
        <w:gridCol w:w="2346"/>
        <w:gridCol w:w="2346"/>
      </w:tblGrid>
      <w:tr w:rsidR="00312EB8" w14:paraId="046BA19B" w14:textId="77777777" w:rsidTr="00312EB8"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2711F" w14:textId="77777777" w:rsidR="00312EB8" w:rsidRDefault="00312EB8">
            <w:pPr>
              <w:spacing w:after="0" w:line="240" w:lineRule="auto"/>
              <w:jc w:val="center"/>
            </w:pPr>
            <w:proofErr w:type="gramStart"/>
            <w:r>
              <w:rPr>
                <w:b/>
                <w:bCs/>
                <w:lang w:val="en-ZA" w:eastAsia="zh-TW"/>
              </w:rPr>
              <w:t>Total</w:t>
            </w:r>
            <w:proofErr w:type="gramEnd"/>
            <w:r>
              <w:rPr>
                <w:b/>
                <w:bCs/>
                <w:lang w:val="en-ZA" w:eastAsia="zh-TW"/>
              </w:rPr>
              <w:t xml:space="preserve"> spend by role</w:t>
            </w:r>
          </w:p>
        </w:tc>
        <w:tc>
          <w:tcPr>
            <w:tcW w:w="70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7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83B5" w14:textId="77777777" w:rsidR="00312EB8" w:rsidRDefault="00312EB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Total on-framework agency spend by staff group, that are recruited on a temporary basis via an agency</w:t>
            </w:r>
          </w:p>
        </w:tc>
      </w:tr>
      <w:tr w:rsidR="00312EB8" w14:paraId="1B485E6A" w14:textId="77777777" w:rsidTr="00312E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36B89" w14:textId="77777777" w:rsidR="00312EB8" w:rsidRDefault="00312EB8">
            <w:pPr>
              <w:spacing w:after="0" w:line="240" w:lineRule="auto"/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3166" w14:textId="77777777" w:rsidR="00312EB8" w:rsidRDefault="00312EB8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Apr-20 to</w:t>
            </w:r>
          </w:p>
          <w:p w14:paraId="2F30EC99" w14:textId="77777777" w:rsidR="00312EB8" w:rsidRDefault="00312EB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Mar-21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7B8F" w14:textId="77777777" w:rsidR="00312EB8" w:rsidRDefault="00312EB8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Apr-21 to</w:t>
            </w:r>
          </w:p>
          <w:p w14:paraId="051DC57D" w14:textId="77777777" w:rsidR="00312EB8" w:rsidRDefault="00312EB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Mar-22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0A27" w14:textId="77777777" w:rsidR="00312EB8" w:rsidRDefault="00312EB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Apr-22 to Mar-23</w:t>
            </w:r>
          </w:p>
        </w:tc>
      </w:tr>
      <w:tr w:rsidR="00312EB8" w14:paraId="5C5C6DB9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D469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Healthcare Assistant &amp; Other Support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9A0F" w14:textId="2190B89D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71533D">
              <w:rPr>
                <w:b/>
                <w:bCs/>
                <w:lang w:val="en-ZA" w:eastAsia="zh-TW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0A18" w14:textId="7717E529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6D7463">
              <w:rPr>
                <w:b/>
                <w:bCs/>
                <w:lang w:val="en-ZA" w:eastAsia="zh-TW"/>
              </w:rPr>
              <w:t>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E99F" w14:textId="4A59C615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22103B">
              <w:rPr>
                <w:b/>
                <w:bCs/>
                <w:lang w:val="en-ZA" w:eastAsia="zh-TW"/>
              </w:rPr>
              <w:t>428</w:t>
            </w:r>
          </w:p>
        </w:tc>
      </w:tr>
      <w:tr w:rsidR="00312EB8" w14:paraId="5164F913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40E0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Healthcare Science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B615" w14:textId="633AB98B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71533D">
              <w:rPr>
                <w:b/>
                <w:bCs/>
                <w:lang w:val="en-ZA" w:eastAsia="zh-TW"/>
              </w:rPr>
              <w:t>370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FBE7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9035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</w:tr>
      <w:tr w:rsidR="00312EB8" w14:paraId="14D10E33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341B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Medical &amp; Dental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C05C" w14:textId="631EF3D4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71533D">
              <w:rPr>
                <w:b/>
                <w:bCs/>
                <w:lang w:val="en-ZA" w:eastAsia="zh-TW"/>
              </w:rPr>
              <w:t>1994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4704" w14:textId="729FCA11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6D7463">
              <w:rPr>
                <w:b/>
                <w:bCs/>
                <w:lang w:val="en-ZA" w:eastAsia="zh-TW"/>
              </w:rPr>
              <w:t>1896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23C5" w14:textId="497D4F30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22103B">
              <w:rPr>
                <w:b/>
                <w:bCs/>
                <w:lang w:val="en-ZA" w:eastAsia="zh-TW"/>
              </w:rPr>
              <w:t>2712</w:t>
            </w:r>
          </w:p>
        </w:tc>
      </w:tr>
      <w:tr w:rsidR="00312EB8" w14:paraId="748FE86D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759C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Nursing Midwifery &amp; Health Visiting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B0E9" w14:textId="28724ACA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71533D">
              <w:rPr>
                <w:b/>
                <w:bCs/>
                <w:lang w:val="en-ZA" w:eastAsia="zh-TW"/>
              </w:rPr>
              <w:t>294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A490" w14:textId="4B4E219E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6D7463">
              <w:rPr>
                <w:b/>
                <w:bCs/>
                <w:lang w:val="en-ZA" w:eastAsia="zh-TW"/>
              </w:rPr>
              <w:t>2946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F633" w14:textId="5DE7C6BF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22103B">
              <w:rPr>
                <w:b/>
                <w:bCs/>
                <w:lang w:val="en-ZA" w:eastAsia="zh-TW"/>
              </w:rPr>
              <w:t>6639</w:t>
            </w:r>
          </w:p>
        </w:tc>
      </w:tr>
      <w:tr w:rsidR="00312EB8" w14:paraId="1DE0642C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9F00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Scientific, Therapeutic &amp;Technical (AHPS)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9127" w14:textId="361A7EEA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71533D">
              <w:rPr>
                <w:b/>
                <w:bCs/>
                <w:lang w:val="en-ZA" w:eastAsia="zh-TW"/>
              </w:rPr>
              <w:t>914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49F4" w14:textId="00826DEF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6D7463">
              <w:rPr>
                <w:b/>
                <w:bCs/>
                <w:lang w:val="en-ZA" w:eastAsia="zh-TW"/>
              </w:rPr>
              <w:t>1078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E5BD" w14:textId="04F6EC14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22103B">
              <w:rPr>
                <w:b/>
                <w:bCs/>
                <w:lang w:val="en-ZA" w:eastAsia="zh-TW"/>
              </w:rPr>
              <w:t>1674</w:t>
            </w:r>
          </w:p>
        </w:tc>
      </w:tr>
      <w:tr w:rsidR="00312EB8" w14:paraId="0349C72F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9DA9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Other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46A6" w14:textId="582A2529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71533D">
              <w:rPr>
                <w:b/>
                <w:bCs/>
                <w:lang w:val="en-ZA" w:eastAsia="zh-TW"/>
              </w:rPr>
              <w:t>1806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F125" w14:textId="11D2E49C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6D7463">
              <w:rPr>
                <w:b/>
                <w:bCs/>
                <w:lang w:val="en-ZA" w:eastAsia="zh-TW"/>
              </w:rPr>
              <w:t>1816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040B" w14:textId="4B14C0D9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22103B">
              <w:rPr>
                <w:b/>
                <w:bCs/>
                <w:lang w:val="en-ZA" w:eastAsia="zh-TW"/>
              </w:rPr>
              <w:t>2213</w:t>
            </w:r>
          </w:p>
        </w:tc>
      </w:tr>
    </w:tbl>
    <w:p w14:paraId="406AF77E" w14:textId="101E74D7" w:rsidR="00312EB8" w:rsidRDefault="00312EB8" w:rsidP="00312EB8">
      <w:pPr>
        <w:ind w:left="360"/>
      </w:pPr>
      <w:r>
        <w:rPr>
          <w:b/>
          <w:bCs/>
        </w:rPr>
        <w:t> </w:t>
      </w:r>
      <w:r w:rsidR="0022103B">
        <w:rPr>
          <w:b/>
          <w:bCs/>
        </w:rPr>
        <w:t xml:space="preserve">Nb Healthcare science </w:t>
      </w:r>
      <w:proofErr w:type="spellStart"/>
      <w:r w:rsidR="0022103B">
        <w:rPr>
          <w:b/>
          <w:bCs/>
        </w:rPr>
        <w:t>inc</w:t>
      </w:r>
      <w:proofErr w:type="spellEnd"/>
      <w:r w:rsidR="0022103B">
        <w:rPr>
          <w:b/>
          <w:bCs/>
        </w:rPr>
        <w:t xml:space="preserve"> in Scientific, </w:t>
      </w:r>
      <w:r w:rsidR="00E92932">
        <w:rPr>
          <w:b/>
          <w:bCs/>
        </w:rPr>
        <w:t>T</w:t>
      </w:r>
      <w:r w:rsidR="0022103B">
        <w:rPr>
          <w:b/>
          <w:bCs/>
        </w:rPr>
        <w:t>herapeutic and Technical from 21-22 onwards</w:t>
      </w:r>
    </w:p>
    <w:p w14:paraId="62A57710" w14:textId="77777777" w:rsidR="00312EB8" w:rsidRDefault="00312EB8" w:rsidP="00312EB8">
      <w:pPr>
        <w:ind w:left="360"/>
      </w:pPr>
      <w:r>
        <w:rPr>
          <w:b/>
          <w:bCs/>
          <w:u w:val="single"/>
        </w:rPr>
        <w:t>Off</w:t>
      </w:r>
      <w:r>
        <w:rPr>
          <w:b/>
          <w:bCs/>
        </w:rPr>
        <w:t>-framework agency spend: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345"/>
        <w:gridCol w:w="2346"/>
        <w:gridCol w:w="2346"/>
      </w:tblGrid>
      <w:tr w:rsidR="00312EB8" w14:paraId="79B51251" w14:textId="77777777" w:rsidTr="00312EB8"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8CF0" w14:textId="77777777" w:rsidR="00312EB8" w:rsidRDefault="00312EB8">
            <w:pPr>
              <w:spacing w:after="0" w:line="240" w:lineRule="auto"/>
              <w:jc w:val="center"/>
            </w:pPr>
            <w:proofErr w:type="gramStart"/>
            <w:r>
              <w:rPr>
                <w:b/>
                <w:bCs/>
                <w:lang w:val="en-ZA" w:eastAsia="zh-TW"/>
              </w:rPr>
              <w:t>Total</w:t>
            </w:r>
            <w:proofErr w:type="gramEnd"/>
            <w:r>
              <w:rPr>
                <w:b/>
                <w:bCs/>
                <w:lang w:val="en-ZA" w:eastAsia="zh-TW"/>
              </w:rPr>
              <w:t xml:space="preserve"> spend by role</w:t>
            </w:r>
          </w:p>
        </w:tc>
        <w:tc>
          <w:tcPr>
            <w:tcW w:w="70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7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8AC9" w14:textId="77777777" w:rsidR="00312EB8" w:rsidRDefault="00312EB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Total off-framework agency spend by staff group, that are recruited on a temporary basis via an agency</w:t>
            </w:r>
          </w:p>
        </w:tc>
      </w:tr>
      <w:tr w:rsidR="00312EB8" w14:paraId="673E9D61" w14:textId="77777777" w:rsidTr="00312E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C95D7" w14:textId="77777777" w:rsidR="00312EB8" w:rsidRDefault="00312EB8">
            <w:pPr>
              <w:spacing w:after="0" w:line="240" w:lineRule="auto"/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2442" w14:textId="77777777" w:rsidR="00312EB8" w:rsidRDefault="00312EB8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Apr-20 to</w:t>
            </w:r>
          </w:p>
          <w:p w14:paraId="4E44D8EF" w14:textId="77777777" w:rsidR="00312EB8" w:rsidRDefault="00312EB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Mar-21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2450" w14:textId="77777777" w:rsidR="00312EB8" w:rsidRDefault="00312EB8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Apr-21 to</w:t>
            </w:r>
          </w:p>
          <w:p w14:paraId="24D4E296" w14:textId="77777777" w:rsidR="00312EB8" w:rsidRDefault="00312EB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Mar-22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5FF3" w14:textId="77777777" w:rsidR="00312EB8" w:rsidRDefault="00312EB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lang w:val="en-ZA" w:eastAsia="zh-TW"/>
              </w:rPr>
              <w:t>Apr-22 to Mar-23</w:t>
            </w:r>
          </w:p>
        </w:tc>
      </w:tr>
      <w:tr w:rsidR="00312EB8" w14:paraId="7A9BA0C2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8839A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Healthcare Assistant &amp; Other Support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A454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0E3F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57BD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</w:tr>
      <w:tr w:rsidR="00312EB8" w14:paraId="2BDCD814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2E09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Healthcare Science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D6FA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0824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2652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</w:tr>
      <w:tr w:rsidR="00312EB8" w14:paraId="6693A3D4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4B42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Medical &amp; Dental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61491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E69B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7964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</w:tr>
      <w:tr w:rsidR="00312EB8" w14:paraId="65E569EF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E630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Nursing Midwifery &amp; Health Visiting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A80A" w14:textId="58B4E869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22103B">
              <w:rPr>
                <w:b/>
                <w:bCs/>
                <w:lang w:val="en-ZA" w:eastAsia="zh-TW"/>
              </w:rPr>
              <w:t>113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50FE" w14:textId="2A85EF39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22103B">
              <w:rPr>
                <w:b/>
                <w:bCs/>
                <w:lang w:val="en-ZA" w:eastAsia="zh-TW"/>
              </w:rPr>
              <w:t>1399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CD15" w14:textId="33C93DAF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  <w:r w:rsidR="0022103B">
              <w:rPr>
                <w:b/>
                <w:bCs/>
                <w:lang w:val="en-ZA" w:eastAsia="zh-TW"/>
              </w:rPr>
              <w:t>3175</w:t>
            </w:r>
          </w:p>
        </w:tc>
      </w:tr>
      <w:tr w:rsidR="00312EB8" w14:paraId="263B0E67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DD55C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Scientific, Therapeutic &amp;Technical (AHPS)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F499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8B0A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E968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</w:tr>
      <w:tr w:rsidR="00312EB8" w14:paraId="0F1D1EF9" w14:textId="77777777" w:rsidTr="00312EB8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42B" w14:textId="77777777" w:rsidR="00312EB8" w:rsidRDefault="00312EB8">
            <w:pPr>
              <w:spacing w:after="0" w:line="240" w:lineRule="auto"/>
            </w:pPr>
            <w:r>
              <w:rPr>
                <w:lang w:val="en-ZA" w:eastAsia="zh-TW"/>
              </w:rPr>
              <w:t>Other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DCBCA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D9E1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49E1" w14:textId="77777777" w:rsidR="00312EB8" w:rsidRDefault="00312EB8">
            <w:pPr>
              <w:spacing w:after="0" w:line="240" w:lineRule="auto"/>
            </w:pPr>
            <w:r>
              <w:rPr>
                <w:b/>
                <w:bCs/>
                <w:lang w:val="en-ZA" w:eastAsia="zh-TW"/>
              </w:rPr>
              <w:t> </w:t>
            </w:r>
          </w:p>
        </w:tc>
      </w:tr>
    </w:tbl>
    <w:p w14:paraId="4F46DE33" w14:textId="0C01C4D4" w:rsidR="00312EB8" w:rsidRDefault="00312EB8" w:rsidP="00312EB8">
      <w:pPr>
        <w:ind w:left="360"/>
        <w:rPr>
          <w:b/>
          <w:bCs/>
        </w:rPr>
      </w:pPr>
      <w:r>
        <w:rPr>
          <w:b/>
          <w:bCs/>
        </w:rPr>
        <w:t> </w:t>
      </w:r>
    </w:p>
    <w:p w14:paraId="3AE8C345" w14:textId="0E980822" w:rsidR="00312EB8" w:rsidRDefault="00312EB8" w:rsidP="00312EB8">
      <w:pPr>
        <w:ind w:left="360"/>
        <w:rPr>
          <w:b/>
          <w:bCs/>
        </w:rPr>
      </w:pPr>
    </w:p>
    <w:p w14:paraId="797CC090" w14:textId="41F447B4" w:rsidR="00312EB8" w:rsidRDefault="00312EB8" w:rsidP="00312EB8">
      <w:pPr>
        <w:ind w:left="360"/>
        <w:rPr>
          <w:b/>
          <w:bCs/>
        </w:rPr>
      </w:pPr>
    </w:p>
    <w:p w14:paraId="536F93BD" w14:textId="7A83A135" w:rsidR="00312EB8" w:rsidRDefault="00312EB8" w:rsidP="00312EB8">
      <w:pPr>
        <w:ind w:left="360"/>
        <w:rPr>
          <w:b/>
          <w:bCs/>
        </w:rPr>
      </w:pPr>
    </w:p>
    <w:p w14:paraId="26CC6F82" w14:textId="0BDE8E72" w:rsidR="00312EB8" w:rsidRDefault="00312EB8" w:rsidP="00312EB8">
      <w:pPr>
        <w:ind w:left="360"/>
        <w:rPr>
          <w:b/>
          <w:bCs/>
        </w:rPr>
      </w:pPr>
    </w:p>
    <w:p w14:paraId="740B5213" w14:textId="7158989D" w:rsidR="00312EB8" w:rsidRDefault="00312EB8" w:rsidP="00312EB8">
      <w:pPr>
        <w:ind w:left="360"/>
        <w:rPr>
          <w:b/>
          <w:bCs/>
        </w:rPr>
      </w:pPr>
    </w:p>
    <w:p w14:paraId="6EE3A6A9" w14:textId="2E7D8354" w:rsidR="00312EB8" w:rsidRDefault="00312EB8" w:rsidP="00312EB8">
      <w:pPr>
        <w:ind w:left="360"/>
        <w:rPr>
          <w:b/>
          <w:bCs/>
        </w:rPr>
      </w:pPr>
    </w:p>
    <w:p w14:paraId="2023F094" w14:textId="1DD1270C" w:rsidR="00312EB8" w:rsidRDefault="00312EB8" w:rsidP="00312EB8">
      <w:pPr>
        <w:ind w:left="360"/>
        <w:rPr>
          <w:b/>
          <w:bCs/>
        </w:rPr>
      </w:pPr>
    </w:p>
    <w:p w14:paraId="7BD3C38F" w14:textId="06023ABE" w:rsidR="00312EB8" w:rsidRDefault="00312EB8" w:rsidP="00312EB8">
      <w:pPr>
        <w:ind w:left="360"/>
        <w:rPr>
          <w:b/>
          <w:bCs/>
        </w:rPr>
      </w:pPr>
    </w:p>
    <w:p w14:paraId="1E942CD2" w14:textId="77777777" w:rsidR="00312EB8" w:rsidRDefault="00312EB8" w:rsidP="00312EB8">
      <w:pPr>
        <w:ind w:left="360"/>
      </w:pPr>
    </w:p>
    <w:p w14:paraId="6CC7324D" w14:textId="358824B2" w:rsidR="00312EB8" w:rsidRDefault="00312EB8" w:rsidP="00312EB8">
      <w:pPr>
        <w:pStyle w:val="Bullet1"/>
        <w:numPr>
          <w:ilvl w:val="0"/>
          <w:numId w:val="2"/>
        </w:numPr>
      </w:pPr>
      <w:r>
        <w:lastRenderedPageBreak/>
        <w:t>Do you use insourcing providers?</w:t>
      </w:r>
      <w:r>
        <w:br/>
      </w:r>
      <w:r>
        <w:rPr>
          <w:i/>
          <w:iCs/>
        </w:rPr>
        <w:t>Note:</w:t>
      </w:r>
      <w:r>
        <w:t xml:space="preserve"> Insourcing definition: </w:t>
      </w:r>
      <w:hyperlink r:id="rId5" w:history="1">
        <w:r>
          <w:rPr>
            <w:rStyle w:val="Hyperlink"/>
          </w:rPr>
          <w:t>Insourcing of Clinical Services - NHS SBS</w:t>
        </w:r>
      </w:hyperlink>
    </w:p>
    <w:p w14:paraId="42F4812D" w14:textId="77777777" w:rsidR="00312EB8" w:rsidRDefault="00312EB8" w:rsidP="00B076A6">
      <w:pPr>
        <w:pStyle w:val="Bullet1"/>
        <w:numPr>
          <w:ilvl w:val="0"/>
          <w:numId w:val="0"/>
        </w:numPr>
        <w:ind w:left="720"/>
      </w:pPr>
    </w:p>
    <w:p w14:paraId="30E1A3C4" w14:textId="77777777" w:rsidR="00312EB8" w:rsidRDefault="00312EB8" w:rsidP="00312EB8">
      <w:pPr>
        <w:pStyle w:val="Bullet1"/>
        <w:numPr>
          <w:ilvl w:val="0"/>
          <w:numId w:val="2"/>
        </w:numPr>
      </w:pPr>
      <w:r>
        <w:t>If yes to previous question (use of insourcing providers), what is the total value of spend, listed by speciality and insourcing provider used for Apr-22 to Mar-23?</w:t>
      </w:r>
      <w:r>
        <w:br/>
      </w:r>
      <w:r>
        <w:rPr>
          <w:i/>
          <w:iCs/>
        </w:rPr>
        <w:t>Note:</w:t>
      </w:r>
      <w:r>
        <w:t xml:space="preserve"> If an insourcing provider covers multiple specialities, please list that provider multiple times (one row for each speciality).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627"/>
        <w:gridCol w:w="2693"/>
      </w:tblGrid>
      <w:tr w:rsidR="00312EB8" w14:paraId="009E44A1" w14:textId="77777777" w:rsidTr="00312EB8">
        <w:trPr>
          <w:trHeight w:val="111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7057" w14:textId="77777777" w:rsidR="00312EB8" w:rsidRDefault="00312EB8">
            <w:pPr>
              <w:pStyle w:val="ListParagraph"/>
              <w:spacing w:after="0" w:line="240" w:lineRule="auto"/>
              <w:ind w:left="0"/>
            </w:pPr>
            <w:r>
              <w:rPr>
                <w:b/>
                <w:bCs/>
                <w:color w:val="000000"/>
                <w:lang w:val="en-ZA" w:eastAsia="zh-TW"/>
              </w:rPr>
              <w:t>Speciality (e.g., general surgery, ophthalmology, etc)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A726" w14:textId="77777777" w:rsidR="00312EB8" w:rsidRDefault="00312EB8">
            <w:pPr>
              <w:pStyle w:val="ListParagraph"/>
              <w:spacing w:after="0" w:line="240" w:lineRule="auto"/>
              <w:ind w:left="0"/>
            </w:pPr>
            <w:r>
              <w:rPr>
                <w:b/>
                <w:bCs/>
                <w:color w:val="000000"/>
                <w:lang w:val="en-ZA" w:eastAsia="zh-TW"/>
              </w:rPr>
              <w:t>Insourcing provider</w:t>
            </w:r>
            <w:r>
              <w:rPr>
                <w:b/>
                <w:bCs/>
                <w:color w:val="000000"/>
                <w:lang w:val="en-ZA" w:eastAsia="zh-TW"/>
              </w:rPr>
              <w:br/>
            </w:r>
            <w:r>
              <w:rPr>
                <w:i/>
                <w:iCs/>
                <w:color w:val="000000"/>
                <w:lang w:val="en-ZA" w:eastAsia="zh-TW"/>
              </w:rPr>
              <w:t>(fill in empty rows with provider name, add rows if required)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74C12" w14:textId="77777777" w:rsidR="00312EB8" w:rsidRDefault="00312EB8">
            <w:pPr>
              <w:pStyle w:val="ListParagraph"/>
              <w:spacing w:after="0" w:line="240" w:lineRule="auto"/>
              <w:ind w:left="0"/>
            </w:pPr>
            <w:proofErr w:type="gramStart"/>
            <w:r>
              <w:rPr>
                <w:b/>
                <w:bCs/>
                <w:color w:val="000000"/>
                <w:lang w:val="en-ZA" w:eastAsia="zh-TW"/>
              </w:rPr>
              <w:t>Total</w:t>
            </w:r>
            <w:proofErr w:type="gramEnd"/>
            <w:r>
              <w:rPr>
                <w:b/>
                <w:bCs/>
                <w:color w:val="000000"/>
                <w:lang w:val="en-ZA" w:eastAsia="zh-TW"/>
              </w:rPr>
              <w:t xml:space="preserve"> spend </w:t>
            </w:r>
            <w:r>
              <w:rPr>
                <w:color w:val="000000"/>
                <w:lang w:val="en-ZA" w:eastAsia="zh-TW"/>
              </w:rPr>
              <w:t>(Apr-22 to Mar-23)</w:t>
            </w:r>
          </w:p>
        </w:tc>
      </w:tr>
      <w:tr w:rsidR="00312EB8" w14:paraId="5CE74337" w14:textId="77777777" w:rsidTr="00312EB8">
        <w:trPr>
          <w:trHeight w:val="357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9227" w14:textId="01FBCB86" w:rsidR="00312EB8" w:rsidRDefault="00312EB8">
            <w:pPr>
              <w:pStyle w:val="ListParagraph"/>
              <w:spacing w:after="0" w:line="240" w:lineRule="auto"/>
              <w:ind w:left="0"/>
            </w:pPr>
            <w:r>
              <w:rPr>
                <w:b/>
                <w:bCs/>
                <w:lang w:val="en-ZA" w:eastAsia="zh-TW"/>
              </w:rPr>
              <w:t> </w:t>
            </w:r>
            <w:r w:rsidR="00B36812">
              <w:rPr>
                <w:b/>
                <w:bCs/>
                <w:lang w:val="en-ZA" w:eastAsia="zh-TW"/>
              </w:rPr>
              <w:t>Gastroenterology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CED2" w14:textId="7812D697" w:rsidR="00312EB8" w:rsidRDefault="00312EB8">
            <w:pPr>
              <w:pStyle w:val="ListParagraph"/>
              <w:spacing w:after="0" w:line="240" w:lineRule="auto"/>
              <w:ind w:left="0"/>
            </w:pPr>
            <w:r>
              <w:rPr>
                <w:b/>
                <w:bCs/>
                <w:lang w:val="en-ZA" w:eastAsia="zh-TW"/>
              </w:rPr>
              <w:t> </w:t>
            </w:r>
            <w:r w:rsidR="00165F0F">
              <w:rPr>
                <w:b/>
                <w:bCs/>
                <w:lang w:val="en-ZA" w:eastAsia="zh-TW"/>
              </w:rPr>
              <w:t>ID Medical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F568" w14:textId="6020DAD4" w:rsidR="00312EB8" w:rsidRDefault="00312EB8">
            <w:pPr>
              <w:pStyle w:val="ListParagraph"/>
              <w:spacing w:after="0" w:line="240" w:lineRule="auto"/>
              <w:ind w:left="0"/>
            </w:pPr>
            <w:r>
              <w:rPr>
                <w:b/>
                <w:bCs/>
                <w:lang w:val="en-ZA" w:eastAsia="zh-TW"/>
              </w:rPr>
              <w:t> </w:t>
            </w:r>
            <w:r w:rsidR="008736FA">
              <w:rPr>
                <w:b/>
                <w:bCs/>
                <w:lang w:val="en-ZA" w:eastAsia="zh-TW"/>
              </w:rPr>
              <w:t>£1,981k</w:t>
            </w:r>
          </w:p>
        </w:tc>
      </w:tr>
      <w:tr w:rsidR="00312EB8" w14:paraId="35584A13" w14:textId="77777777" w:rsidTr="005D28F8">
        <w:trPr>
          <w:trHeight w:val="369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6F4F" w14:textId="1BE17AEC" w:rsidR="00312EB8" w:rsidRPr="00576751" w:rsidRDefault="00312EB8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EF15" w14:textId="6BA7B541" w:rsidR="00312EB8" w:rsidRPr="00576751" w:rsidRDefault="00312EB8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DA1D" w14:textId="3201019D" w:rsidR="00312EB8" w:rsidRPr="00576751" w:rsidRDefault="00312EB8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312EB8" w14:paraId="6359968E" w14:textId="77777777" w:rsidTr="008736FA">
        <w:trPr>
          <w:trHeight w:val="369"/>
        </w:trPr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26A4" w14:textId="599B447A" w:rsidR="00312EB8" w:rsidRPr="00576751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  <w:r w:rsidRPr="00576751">
              <w:rPr>
                <w:b/>
                <w:bCs/>
                <w:lang w:val="en-ZA" w:eastAsia="zh-TW"/>
              </w:rPr>
              <w:t>Child Health</w:t>
            </w:r>
          </w:p>
          <w:p w14:paraId="185C789F" w14:textId="77777777" w:rsidR="0046296E" w:rsidRPr="00576751" w:rsidRDefault="0046296E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  <w:p w14:paraId="48C15F66" w14:textId="31F6847E" w:rsidR="008736FA" w:rsidRPr="00576751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  <w:p w14:paraId="171E95F1" w14:textId="307B2536" w:rsidR="008736FA" w:rsidRPr="00576751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03081" w14:textId="636C6F95" w:rsidR="00312EB8" w:rsidRPr="00576751" w:rsidRDefault="00312EB8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  <w:r w:rsidRPr="00576751">
              <w:rPr>
                <w:b/>
                <w:bCs/>
                <w:lang w:val="en-ZA" w:eastAsia="zh-TW"/>
              </w:rPr>
              <w:t> </w:t>
            </w:r>
            <w:r w:rsidR="0046296E" w:rsidRPr="00576751">
              <w:rPr>
                <w:b/>
                <w:bCs/>
                <w:lang w:val="en-ZA" w:eastAsia="zh-TW"/>
              </w:rPr>
              <w:t>Virgin Care, HCRG</w:t>
            </w:r>
          </w:p>
          <w:p w14:paraId="59190276" w14:textId="77777777" w:rsidR="0046296E" w:rsidRPr="00576751" w:rsidRDefault="0046296E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  <w:p w14:paraId="0B6B0CA1" w14:textId="34357066" w:rsidR="0046296E" w:rsidRPr="00576751" w:rsidRDefault="0046296E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A6E4" w14:textId="77777777" w:rsidR="00312EB8" w:rsidRPr="00576751" w:rsidRDefault="00312EB8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  <w:r w:rsidRPr="00576751">
              <w:rPr>
                <w:b/>
                <w:bCs/>
                <w:lang w:val="en-ZA" w:eastAsia="zh-TW"/>
              </w:rPr>
              <w:t> </w:t>
            </w:r>
            <w:r w:rsidR="008736FA" w:rsidRPr="00576751">
              <w:rPr>
                <w:b/>
                <w:bCs/>
                <w:lang w:val="en-ZA" w:eastAsia="zh-TW"/>
              </w:rPr>
              <w:t>£100k</w:t>
            </w:r>
          </w:p>
          <w:p w14:paraId="24A320CB" w14:textId="77777777" w:rsidR="0046296E" w:rsidRPr="00576751" w:rsidRDefault="0046296E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  <w:p w14:paraId="7624B494" w14:textId="5B29243A" w:rsidR="008736FA" w:rsidRPr="00576751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  <w:p w14:paraId="24D03A4E" w14:textId="7F4F4CA6" w:rsidR="008736FA" w:rsidRPr="00576751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8736FA" w14:paraId="48738BDC" w14:textId="77777777" w:rsidTr="008736FA">
        <w:trPr>
          <w:trHeight w:val="369"/>
        </w:trPr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7F07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F83A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83E4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</w:tr>
      <w:tr w:rsidR="008736FA" w14:paraId="6CECA013" w14:textId="77777777" w:rsidTr="008736FA">
        <w:trPr>
          <w:trHeight w:val="369"/>
        </w:trPr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DDB2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C756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07A2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</w:tr>
      <w:tr w:rsidR="008736FA" w14:paraId="59BE71C0" w14:textId="77777777" w:rsidTr="008736FA">
        <w:trPr>
          <w:trHeight w:val="369"/>
        </w:trPr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B4E7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B192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1BF5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</w:tr>
      <w:tr w:rsidR="008736FA" w14:paraId="0DC422C0" w14:textId="77777777" w:rsidTr="00312EB8">
        <w:trPr>
          <w:trHeight w:val="369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873B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C69D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4940" w14:textId="77777777" w:rsidR="008736FA" w:rsidRDefault="008736FA">
            <w:pPr>
              <w:pStyle w:val="ListParagraph"/>
              <w:spacing w:after="0" w:line="240" w:lineRule="auto"/>
              <w:ind w:left="0"/>
              <w:rPr>
                <w:b/>
                <w:bCs/>
                <w:lang w:val="en-ZA" w:eastAsia="zh-TW"/>
              </w:rPr>
            </w:pPr>
          </w:p>
        </w:tc>
      </w:tr>
    </w:tbl>
    <w:p w14:paraId="7EF1A5B7" w14:textId="77777777" w:rsidR="00312EB8" w:rsidRDefault="00312EB8" w:rsidP="00312EB8">
      <w:pPr>
        <w:pStyle w:val="Bullet1"/>
        <w:numPr>
          <w:ilvl w:val="0"/>
          <w:numId w:val="0"/>
        </w:numPr>
      </w:pPr>
      <w:r>
        <w:rPr>
          <w:b/>
          <w:bCs/>
        </w:rPr>
        <w:t> </w:t>
      </w:r>
    </w:p>
    <w:p w14:paraId="176F5F69" w14:textId="77777777" w:rsidR="00312EB8" w:rsidRDefault="00312EB8" w:rsidP="00312EB8">
      <w:pPr>
        <w:pStyle w:val="Bullet1"/>
        <w:numPr>
          <w:ilvl w:val="0"/>
          <w:numId w:val="0"/>
        </w:numPr>
      </w:pPr>
      <w:r>
        <w:rPr>
          <w:b/>
          <w:bCs/>
        </w:rPr>
        <w:t> </w:t>
      </w:r>
    </w:p>
    <w:p w14:paraId="732A84C4" w14:textId="77777777" w:rsidR="004F5CF9" w:rsidRPr="00EA2A77" w:rsidRDefault="004F5CF9">
      <w:pPr>
        <w:rPr>
          <w:rFonts w:ascii="Arial" w:hAnsi="Arial" w:cs="Arial"/>
        </w:rPr>
      </w:pPr>
    </w:p>
    <w:sectPr w:rsidR="004F5CF9" w:rsidRPr="00EA2A77" w:rsidSect="00312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F205C"/>
    <w:multiLevelType w:val="multilevel"/>
    <w:tmpl w:val="90ACBBF0"/>
    <w:lvl w:ilvl="0">
      <w:start w:val="1"/>
      <w:numFmt w:val="bullet"/>
      <w:pStyle w:val="Bullet1"/>
      <w:lvlText w:val=""/>
      <w:lvlJc w:val="left"/>
      <w:pPr>
        <w:ind w:left="284" w:hanging="284"/>
      </w:pPr>
      <w:rPr>
        <w:rFonts w:ascii="Wingdings" w:hAnsi="Wingdings" w:hint="default"/>
        <w:color w:val="1F497D" w:themeColor="text2"/>
        <w:sz w:val="22"/>
        <w:szCs w:val="22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cs="Times New Roman" w:hint="default"/>
        <w:color w:val="1F497D" w:themeColor="text2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" w15:restartNumberingAfterBreak="0">
    <w:nsid w:val="79A91241"/>
    <w:multiLevelType w:val="hybridMultilevel"/>
    <w:tmpl w:val="22266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22478">
    <w:abstractNumId w:val="0"/>
  </w:num>
  <w:num w:numId="2" w16cid:durableId="1064841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B8"/>
    <w:rsid w:val="00165F0F"/>
    <w:rsid w:val="0022103B"/>
    <w:rsid w:val="00312EB8"/>
    <w:rsid w:val="0046296E"/>
    <w:rsid w:val="004F5CF9"/>
    <w:rsid w:val="00576751"/>
    <w:rsid w:val="005D28F8"/>
    <w:rsid w:val="006D7463"/>
    <w:rsid w:val="0071533D"/>
    <w:rsid w:val="008736FA"/>
    <w:rsid w:val="00B076A6"/>
    <w:rsid w:val="00B36812"/>
    <w:rsid w:val="00CC7684"/>
    <w:rsid w:val="00E92932"/>
    <w:rsid w:val="00EA2A77"/>
    <w:rsid w:val="00F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B915"/>
  <w15:chartTrackingRefBased/>
  <w15:docId w15:val="{68D7952E-DBBB-41C6-812C-3139A23D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EB8"/>
    <w:pPr>
      <w:spacing w:after="160"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EB8"/>
    <w:rPr>
      <w:color w:val="066C83"/>
      <w:u w:val="single"/>
    </w:rPr>
  </w:style>
  <w:style w:type="paragraph" w:styleId="ListParagraph">
    <w:name w:val="List Paragraph"/>
    <w:basedOn w:val="Normal"/>
    <w:uiPriority w:val="34"/>
    <w:qFormat/>
    <w:rsid w:val="00312EB8"/>
    <w:pPr>
      <w:ind w:left="720"/>
      <w:contextualSpacing/>
    </w:pPr>
  </w:style>
  <w:style w:type="paragraph" w:customStyle="1" w:styleId="Bullet1">
    <w:name w:val="Bullet 1"/>
    <w:basedOn w:val="Normal"/>
    <w:rsid w:val="00312EB8"/>
    <w:pPr>
      <w:numPr>
        <w:numId w:val="1"/>
      </w:numPr>
      <w:spacing w:after="60"/>
    </w:pPr>
  </w:style>
  <w:style w:type="paragraph" w:customStyle="1" w:styleId="Bullet2">
    <w:name w:val="Bullet 2"/>
    <w:basedOn w:val="Normal"/>
    <w:rsid w:val="00312EB8"/>
    <w:pPr>
      <w:numPr>
        <w:ilvl w:val="1"/>
        <w:numId w:val="1"/>
      </w:numPr>
      <w:spacing w:after="60"/>
    </w:pPr>
  </w:style>
  <w:style w:type="paragraph" w:customStyle="1" w:styleId="Bullet3">
    <w:name w:val="Bullet 3"/>
    <w:basedOn w:val="Normal"/>
    <w:rsid w:val="00312EB8"/>
    <w:pPr>
      <w:numPr>
        <w:ilvl w:val="2"/>
        <w:numId w:val="1"/>
      </w:num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B36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www.sbs.nhs.uk%2Farticle%2F17314%2FInsourcing-of-Clinical-Services&amp;data=05%7C01%7Csft.freedomofinformation%40nhs.net%7C8f3d3fa98d2649d723a108db884317c2%7C37c354b285b047f5b22207b48d774ee3%7C0%7C0%7C638253593979763511%7CUnknown%7CTWFpbGZsb3d8eyJWIjoiMC4wLjAwMDAiLCJQIjoiV2luMzIiLCJBTiI6Ik1haWwiLCJXVCI6Mn0%3D%7C3000%7C%7C%7C&amp;sdata=FFV%2Ffn7WQW6Md9ca2VXUTIixd9a1Q4Lro7UUmdtIqB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KEMP, Sofia (SALISBURY NHS FOUNDATION TRUST)</cp:lastModifiedBy>
  <cp:revision>14</cp:revision>
  <dcterms:created xsi:type="dcterms:W3CDTF">2023-08-10T15:01:00Z</dcterms:created>
  <dcterms:modified xsi:type="dcterms:W3CDTF">2023-08-31T12:18:00Z</dcterms:modified>
</cp:coreProperties>
</file>